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521" w:val="left" w:leader="none"/>
          <w:tab w:pos="3587" w:val="left" w:leader="none"/>
        </w:tabs>
        <w:spacing w:line="244" w:lineRule="auto" w:before="105"/>
        <w:ind w:left="1512" w:right="3574" w:hanging="373"/>
      </w:pPr>
      <w:r>
        <w:rPr/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34748" cy="1004764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748" cy="10047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2823"/>
          <w:spacing w:val="-2"/>
          <w:w w:val="242"/>
          <w:position w:val="7"/>
        </w:rPr>
        <w:t>□</w:t>
      </w:r>
      <w:r>
        <w:rPr>
          <w:color w:val="292823"/>
          <w:spacing w:val="-3"/>
          <w:w w:val="87"/>
        </w:rPr>
        <w:t>DEPARTMENT</w:t>
      </w:r>
      <w:r>
        <w:rPr>
          <w:color w:val="292823"/>
          <w:spacing w:val="-2"/>
          <w:w w:val="87"/>
        </w:rPr>
        <w:t>:</w:t>
      </w:r>
      <w:r>
        <w:rPr>
          <w:color w:val="292823"/>
        </w:rPr>
        <w:tab/>
        <w:t>Mapping</w:t>
      </w:r>
      <w:r>
        <w:rPr>
          <w:color w:val="292823"/>
          <w:spacing w:val="-15"/>
        </w:rPr>
        <w:t> </w:t>
      </w:r>
      <w:r>
        <w:rPr>
          <w:color w:val="292823"/>
        </w:rPr>
        <w:t>and</w:t>
      </w:r>
      <w:r>
        <w:rPr>
          <w:color w:val="292823"/>
          <w:spacing w:val="-20"/>
        </w:rPr>
        <w:t> </w:t>
      </w:r>
      <w:r>
        <w:rPr>
          <w:color w:val="292823"/>
        </w:rPr>
        <w:t>Addressing </w:t>
      </w:r>
      <w:r>
        <w:rPr>
          <w:color w:val="21201D"/>
        </w:rPr>
        <w:t>JOB TITLE:</w:t>
        <w:tab/>
        <w:tab/>
        <w:t>911 Coordinator</w:t>
      </w:r>
    </w:p>
    <w:p>
      <w:pPr>
        <w:pStyle w:val="BodyText"/>
        <w:tabs>
          <w:tab w:pos="2153" w:val="left" w:leader="none"/>
        </w:tabs>
        <w:spacing w:before="1"/>
        <w:ind w:left="113"/>
      </w:pPr>
      <w:r>
        <w:rPr>
          <w:color w:val="21211F"/>
          <w:spacing w:val="-2"/>
        </w:rPr>
        <w:t>SUPERVISOR:</w:t>
      </w:r>
      <w:r>
        <w:rPr>
          <w:color w:val="21211F"/>
        </w:rPr>
        <w:tab/>
        <w:t>County</w:t>
      </w:r>
      <w:r>
        <w:rPr>
          <w:color w:val="21211F"/>
          <w:spacing w:val="-2"/>
        </w:rPr>
        <w:t> Judge</w:t>
      </w:r>
    </w:p>
    <w:p>
      <w:pPr>
        <w:pStyle w:val="BodyText"/>
        <w:spacing w:line="273" w:lineRule="exact" w:before="285"/>
      </w:pPr>
      <w:r>
        <w:rPr>
          <w:color w:val="272420"/>
        </w:rPr>
        <w:t>General</w:t>
      </w:r>
      <w:r>
        <w:rPr>
          <w:color w:val="272420"/>
          <w:spacing w:val="-13"/>
        </w:rPr>
        <w:t> </w:t>
      </w:r>
      <w:r>
        <w:rPr>
          <w:color w:val="272420"/>
        </w:rPr>
        <w:t>Functions:</w:t>
      </w:r>
      <w:r>
        <w:rPr>
          <w:color w:val="272420"/>
          <w:spacing w:val="8"/>
        </w:rPr>
        <w:t> </w:t>
      </w:r>
      <w:r>
        <w:rPr>
          <w:color w:val="272420"/>
        </w:rPr>
        <w:t>Coordinate</w:t>
      </w:r>
      <w:r>
        <w:rPr>
          <w:color w:val="272420"/>
          <w:spacing w:val="-8"/>
        </w:rPr>
        <w:t> </w:t>
      </w:r>
      <w:r>
        <w:rPr>
          <w:color w:val="272420"/>
        </w:rPr>
        <w:t>activities</w:t>
      </w:r>
      <w:r>
        <w:rPr>
          <w:color w:val="272420"/>
          <w:spacing w:val="-12"/>
        </w:rPr>
        <w:t> </w:t>
      </w:r>
      <w:r>
        <w:rPr>
          <w:color w:val="272420"/>
        </w:rPr>
        <w:t>associated</w:t>
      </w:r>
      <w:r>
        <w:rPr>
          <w:color w:val="272420"/>
          <w:spacing w:val="-9"/>
        </w:rPr>
        <w:t> </w:t>
      </w:r>
      <w:r>
        <w:rPr>
          <w:color w:val="272420"/>
        </w:rPr>
        <w:t>with</w:t>
      </w:r>
      <w:r>
        <w:rPr>
          <w:color w:val="272420"/>
          <w:spacing w:val="-9"/>
        </w:rPr>
        <w:t> </w:t>
      </w:r>
      <w:r>
        <w:rPr>
          <w:color w:val="272420"/>
        </w:rPr>
        <w:t>911</w:t>
      </w:r>
      <w:r>
        <w:rPr>
          <w:color w:val="272420"/>
          <w:spacing w:val="-6"/>
        </w:rPr>
        <w:t> </w:t>
      </w:r>
      <w:r>
        <w:rPr>
          <w:color w:val="272420"/>
        </w:rPr>
        <w:t>addressing</w:t>
      </w:r>
      <w:r>
        <w:rPr>
          <w:color w:val="272420"/>
          <w:spacing w:val="-10"/>
        </w:rPr>
        <w:t> </w:t>
      </w:r>
      <w:r>
        <w:rPr>
          <w:color w:val="272420"/>
        </w:rPr>
        <w:t>within</w:t>
      </w:r>
      <w:r>
        <w:rPr>
          <w:color w:val="272420"/>
          <w:spacing w:val="-15"/>
        </w:rPr>
        <w:t> </w:t>
      </w:r>
      <w:r>
        <w:rPr>
          <w:color w:val="272420"/>
        </w:rPr>
        <w:t>Leon</w:t>
      </w:r>
      <w:r>
        <w:rPr>
          <w:color w:val="272420"/>
          <w:spacing w:val="-9"/>
        </w:rPr>
        <w:t> </w:t>
      </w:r>
      <w:r>
        <w:rPr>
          <w:color w:val="272420"/>
          <w:spacing w:val="-2"/>
        </w:rPr>
        <w:t>County.</w:t>
      </w:r>
    </w:p>
    <w:p>
      <w:pPr>
        <w:pStyle w:val="BodyText"/>
        <w:spacing w:line="273" w:lineRule="exact"/>
        <w:ind w:left="1961"/>
      </w:pPr>
      <w:r>
        <w:rPr>
          <w:color w:val="272420"/>
        </w:rPr>
        <w:t>Coordinate</w:t>
      </w:r>
      <w:r>
        <w:rPr>
          <w:color w:val="272420"/>
          <w:spacing w:val="-3"/>
        </w:rPr>
        <w:t> </w:t>
      </w:r>
      <w:r>
        <w:rPr>
          <w:color w:val="272420"/>
        </w:rPr>
        <w:t>mapping</w:t>
      </w:r>
      <w:r>
        <w:rPr>
          <w:color w:val="272420"/>
          <w:spacing w:val="-5"/>
        </w:rPr>
        <w:t> </w:t>
      </w:r>
      <w:r>
        <w:rPr>
          <w:color w:val="272420"/>
        </w:rPr>
        <w:t>and</w:t>
      </w:r>
      <w:r>
        <w:rPr>
          <w:color w:val="272420"/>
          <w:spacing w:val="-8"/>
        </w:rPr>
        <w:t> </w:t>
      </w:r>
      <w:r>
        <w:rPr>
          <w:color w:val="272420"/>
        </w:rPr>
        <w:t>GIS</w:t>
      </w:r>
      <w:r>
        <w:rPr>
          <w:color w:val="272420"/>
          <w:spacing w:val="-3"/>
        </w:rPr>
        <w:t> </w:t>
      </w:r>
      <w:r>
        <w:rPr>
          <w:color w:val="272420"/>
          <w:spacing w:val="-2"/>
        </w:rPr>
        <w:t>services.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  <w:tab w:pos="845" w:val="left" w:leader="none"/>
        </w:tabs>
        <w:spacing w:line="237" w:lineRule="auto" w:before="279" w:after="0"/>
        <w:ind w:left="272" w:right="213" w:firstLine="231"/>
        <w:jc w:val="left"/>
        <w:rPr>
          <w:color w:val="2F2D2B"/>
          <w:sz w:val="24"/>
        </w:rPr>
      </w:pPr>
      <w:r>
        <w:rPr>
          <w:color w:val="2F2D2B"/>
          <w:sz w:val="24"/>
        </w:rPr>
        <w:t>Collect</w:t>
      </w:r>
      <w:r>
        <w:rPr>
          <w:color w:val="2F2D2B"/>
          <w:spacing w:val="-4"/>
          <w:sz w:val="24"/>
        </w:rPr>
        <w:t> </w:t>
      </w:r>
      <w:r>
        <w:rPr>
          <w:color w:val="2F2D2B"/>
          <w:sz w:val="24"/>
        </w:rPr>
        <w:t>all</w:t>
      </w:r>
      <w:r>
        <w:rPr>
          <w:color w:val="2F2D2B"/>
          <w:spacing w:val="-3"/>
          <w:sz w:val="24"/>
        </w:rPr>
        <w:t> </w:t>
      </w:r>
      <w:r>
        <w:rPr>
          <w:color w:val="2F2D2B"/>
          <w:sz w:val="24"/>
        </w:rPr>
        <w:t>data</w:t>
      </w:r>
      <w:r>
        <w:rPr>
          <w:color w:val="2F2D2B"/>
          <w:spacing w:val="-4"/>
          <w:sz w:val="24"/>
        </w:rPr>
        <w:t> </w:t>
      </w:r>
      <w:r>
        <w:rPr>
          <w:color w:val="2F2D2B"/>
          <w:sz w:val="24"/>
        </w:rPr>
        <w:t>(roads,</w:t>
      </w:r>
      <w:r>
        <w:rPr>
          <w:color w:val="2F2D2B"/>
          <w:spacing w:val="-2"/>
          <w:sz w:val="24"/>
        </w:rPr>
        <w:t> </w:t>
      </w:r>
      <w:r>
        <w:rPr>
          <w:color w:val="2F2D2B"/>
          <w:sz w:val="24"/>
        </w:rPr>
        <w:t>driveways, cell</w:t>
      </w:r>
      <w:r>
        <w:rPr>
          <w:color w:val="2F2D2B"/>
          <w:spacing w:val="-1"/>
          <w:sz w:val="24"/>
        </w:rPr>
        <w:t> </w:t>
      </w:r>
      <w:r>
        <w:rPr>
          <w:color w:val="2F2D2B"/>
          <w:sz w:val="24"/>
        </w:rPr>
        <w:t>towers, oilfield</w:t>
      </w:r>
      <w:r>
        <w:rPr>
          <w:color w:val="2F2D2B"/>
          <w:spacing w:val="-11"/>
          <w:sz w:val="24"/>
        </w:rPr>
        <w:t> </w:t>
      </w:r>
      <w:r>
        <w:rPr>
          <w:color w:val="2F2D2B"/>
          <w:sz w:val="24"/>
        </w:rPr>
        <w:t>etc) with</w:t>
      </w:r>
      <w:r>
        <w:rPr>
          <w:color w:val="2F2D2B"/>
          <w:spacing w:val="-2"/>
          <w:sz w:val="24"/>
        </w:rPr>
        <w:t> </w:t>
      </w:r>
      <w:r>
        <w:rPr>
          <w:color w:val="2F2D2B"/>
          <w:sz w:val="24"/>
        </w:rPr>
        <w:t>a</w:t>
      </w:r>
      <w:r>
        <w:rPr>
          <w:color w:val="2F2D2B"/>
          <w:spacing w:val="-8"/>
          <w:sz w:val="24"/>
        </w:rPr>
        <w:t> </w:t>
      </w:r>
      <w:r>
        <w:rPr>
          <w:color w:val="2F2D2B"/>
          <w:sz w:val="24"/>
        </w:rPr>
        <w:t>GPS</w:t>
      </w:r>
      <w:r>
        <w:rPr>
          <w:color w:val="2F2D2B"/>
          <w:spacing w:val="-10"/>
          <w:sz w:val="24"/>
        </w:rPr>
        <w:t> </w:t>
      </w:r>
      <w:r>
        <w:rPr>
          <w:color w:val="2F2D2B"/>
          <w:sz w:val="24"/>
        </w:rPr>
        <w:t>unit,</w:t>
      </w:r>
      <w:r>
        <w:rPr>
          <w:color w:val="2F2D2B"/>
          <w:spacing w:val="-3"/>
          <w:sz w:val="24"/>
        </w:rPr>
        <w:t> </w:t>
      </w:r>
      <w:r>
        <w:rPr>
          <w:color w:val="2F2D2B"/>
          <w:sz w:val="24"/>
        </w:rPr>
        <w:t>process</w:t>
      </w:r>
      <w:r>
        <w:rPr>
          <w:color w:val="2F2D2B"/>
          <w:spacing w:val="-6"/>
          <w:sz w:val="24"/>
        </w:rPr>
        <w:t> </w:t>
      </w:r>
      <w:r>
        <w:rPr>
          <w:color w:val="2F2D2B"/>
          <w:sz w:val="24"/>
        </w:rPr>
        <w:t>and submjt on a weekly basis to BVCOG GIS coordinator.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2" w:lineRule="auto" w:before="11" w:after="0"/>
        <w:ind w:left="755" w:right="414" w:hanging="261"/>
        <w:jc w:val="left"/>
        <w:rPr>
          <w:color w:val="252420"/>
          <w:sz w:val="24"/>
        </w:rPr>
      </w:pPr>
      <w:r>
        <w:rPr>
          <w:color w:val="252420"/>
          <w:sz w:val="24"/>
        </w:rPr>
        <w:t>Assign all new addresses, as well as correcting any erroneous addresses within Leon County.</w:t>
      </w:r>
      <w:r>
        <w:rPr>
          <w:color w:val="252420"/>
          <w:spacing w:val="-12"/>
          <w:sz w:val="24"/>
        </w:rPr>
        <w:t> </w:t>
      </w:r>
      <w:r>
        <w:rPr>
          <w:color w:val="252420"/>
          <w:sz w:val="24"/>
        </w:rPr>
        <w:t>Assigning new road names to conform to Leon County Addressing System. Maintains contact and</w:t>
      </w:r>
      <w:r>
        <w:rPr>
          <w:color w:val="252420"/>
          <w:spacing w:val="-2"/>
          <w:sz w:val="24"/>
        </w:rPr>
        <w:t> </w:t>
      </w:r>
      <w:r>
        <w:rPr>
          <w:color w:val="252420"/>
          <w:sz w:val="24"/>
        </w:rPr>
        <w:t>attend meetings</w:t>
      </w:r>
      <w:r>
        <w:rPr>
          <w:color w:val="252420"/>
          <w:spacing w:val="-3"/>
          <w:sz w:val="24"/>
        </w:rPr>
        <w:t> </w:t>
      </w:r>
      <w:r>
        <w:rPr>
          <w:color w:val="252420"/>
          <w:sz w:val="24"/>
        </w:rPr>
        <w:t>with</w:t>
      </w:r>
      <w:r>
        <w:rPr>
          <w:color w:val="252420"/>
          <w:spacing w:val="-3"/>
          <w:sz w:val="24"/>
        </w:rPr>
        <w:t> </w:t>
      </w:r>
      <w:r>
        <w:rPr>
          <w:color w:val="252420"/>
          <w:sz w:val="24"/>
        </w:rPr>
        <w:t>eight city officials,</w:t>
      </w:r>
      <w:r>
        <w:rPr>
          <w:color w:val="252420"/>
          <w:spacing w:val="-1"/>
          <w:sz w:val="24"/>
        </w:rPr>
        <w:t> </w:t>
      </w:r>
      <w:r>
        <w:rPr>
          <w:color w:val="252420"/>
          <w:sz w:val="24"/>
        </w:rPr>
        <w:t>nine</w:t>
      </w:r>
      <w:r>
        <w:rPr>
          <w:color w:val="252420"/>
          <w:spacing w:val="-1"/>
          <w:sz w:val="24"/>
        </w:rPr>
        <w:t> </w:t>
      </w:r>
      <w:r>
        <w:rPr>
          <w:color w:val="252420"/>
          <w:sz w:val="24"/>
        </w:rPr>
        <w:t>postal authorities, and</w:t>
      </w:r>
      <w:r>
        <w:rPr>
          <w:color w:val="252420"/>
          <w:spacing w:val="-4"/>
          <w:sz w:val="24"/>
        </w:rPr>
        <w:t> </w:t>
      </w:r>
      <w:r>
        <w:rPr>
          <w:color w:val="252420"/>
          <w:sz w:val="24"/>
        </w:rPr>
        <w:t>numerous utility agents, for MSAG changes,</w:t>
      </w:r>
      <w:r>
        <w:rPr>
          <w:color w:val="252420"/>
          <w:spacing w:val="-1"/>
          <w:sz w:val="24"/>
        </w:rPr>
        <w:t> </w:t>
      </w:r>
      <w:r>
        <w:rPr>
          <w:color w:val="252420"/>
          <w:sz w:val="24"/>
        </w:rPr>
        <w:t>new</w:t>
      </w:r>
      <w:r>
        <w:rPr>
          <w:color w:val="252420"/>
          <w:spacing w:val="-3"/>
          <w:sz w:val="24"/>
        </w:rPr>
        <w:t> </w:t>
      </w:r>
      <w:r>
        <w:rPr>
          <w:color w:val="252420"/>
          <w:sz w:val="24"/>
        </w:rPr>
        <w:t>annexing, and</w:t>
      </w:r>
      <w:r>
        <w:rPr>
          <w:color w:val="252420"/>
          <w:spacing w:val="-1"/>
          <w:sz w:val="24"/>
        </w:rPr>
        <w:t> </w:t>
      </w:r>
      <w:r>
        <w:rPr>
          <w:color w:val="252420"/>
          <w:sz w:val="24"/>
        </w:rPr>
        <w:t>addressing</w:t>
      </w:r>
      <w:r>
        <w:rPr>
          <w:color w:val="252420"/>
          <w:spacing w:val="-2"/>
          <w:sz w:val="24"/>
        </w:rPr>
        <w:t> </w:t>
      </w:r>
      <w:r>
        <w:rPr>
          <w:color w:val="252420"/>
          <w:sz w:val="24"/>
        </w:rPr>
        <w:t>issues within Leon County.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  <w:tab w:pos="997" w:val="left" w:leader="none"/>
        </w:tabs>
        <w:spacing w:line="237" w:lineRule="auto" w:before="18" w:after="0"/>
        <w:ind w:left="818" w:right="104" w:hanging="340"/>
        <w:jc w:val="left"/>
        <w:rPr>
          <w:color w:val="2D2C29"/>
          <w:sz w:val="24"/>
        </w:rPr>
      </w:pPr>
      <w:r>
        <w:rPr/>
        <w:tab/>
      </w:r>
      <w:r>
        <w:rPr>
          <w:color w:val="2D2C29"/>
          <w:sz w:val="24"/>
        </w:rPr>
        <w:t>Coordinators</w:t>
      </w:r>
      <w:r>
        <w:rPr>
          <w:color w:val="2D2C29"/>
          <w:spacing w:val="-11"/>
          <w:sz w:val="24"/>
        </w:rPr>
        <w:t> </w:t>
      </w:r>
      <w:r>
        <w:rPr>
          <w:color w:val="2D2C29"/>
          <w:sz w:val="24"/>
        </w:rPr>
        <w:t>are responsible for</w:t>
      </w:r>
      <w:r>
        <w:rPr>
          <w:color w:val="2D2C29"/>
          <w:spacing w:val="-3"/>
          <w:sz w:val="24"/>
        </w:rPr>
        <w:t> </w:t>
      </w:r>
      <w:r>
        <w:rPr>
          <w:color w:val="2D2C29"/>
          <w:sz w:val="24"/>
        </w:rPr>
        <w:t>working</w:t>
      </w:r>
      <w:r>
        <w:rPr>
          <w:color w:val="2D2C29"/>
          <w:spacing w:val="-3"/>
          <w:sz w:val="24"/>
        </w:rPr>
        <w:t> </w:t>
      </w:r>
      <w:r>
        <w:rPr>
          <w:color w:val="2D2C29"/>
          <w:sz w:val="24"/>
        </w:rPr>
        <w:t>with</w:t>
      </w:r>
      <w:r>
        <w:rPr>
          <w:color w:val="2D2C29"/>
          <w:spacing w:val="-4"/>
          <w:sz w:val="24"/>
        </w:rPr>
        <w:t> </w:t>
      </w:r>
      <w:r>
        <w:rPr>
          <w:color w:val="2D2C29"/>
          <w:sz w:val="24"/>
        </w:rPr>
        <w:t>regional GIS agent</w:t>
      </w:r>
      <w:r>
        <w:rPr>
          <w:color w:val="2D2C29"/>
          <w:spacing w:val="40"/>
          <w:sz w:val="24"/>
        </w:rPr>
        <w:t> </w:t>
      </w:r>
      <w:r>
        <w:rPr>
          <w:color w:val="2D2C29"/>
          <w:sz w:val="24"/>
        </w:rPr>
        <w:t>to</w:t>
      </w:r>
      <w:r>
        <w:rPr>
          <w:color w:val="2D2C29"/>
          <w:spacing w:val="-1"/>
          <w:sz w:val="24"/>
        </w:rPr>
        <w:t> </w:t>
      </w:r>
      <w:r>
        <w:rPr>
          <w:color w:val="2D2C29"/>
          <w:sz w:val="24"/>
        </w:rPr>
        <w:t>update the</w:t>
      </w:r>
      <w:r>
        <w:rPr>
          <w:color w:val="2D2C29"/>
          <w:spacing w:val="-11"/>
          <w:sz w:val="24"/>
        </w:rPr>
        <w:t> </w:t>
      </w:r>
      <w:r>
        <w:rPr>
          <w:color w:val="2D2C29"/>
          <w:sz w:val="24"/>
        </w:rPr>
        <w:t>data</w:t>
      </w:r>
      <w:r>
        <w:rPr>
          <w:color w:val="2D2C29"/>
          <w:spacing w:val="-6"/>
          <w:sz w:val="24"/>
        </w:rPr>
        <w:t> </w:t>
      </w:r>
      <w:r>
        <w:rPr>
          <w:color w:val="2D2C29"/>
          <w:sz w:val="24"/>
        </w:rPr>
        <w:t>to </w:t>
      </w:r>
      <w:r>
        <w:rPr>
          <w:color w:val="2E2C2A"/>
          <w:sz w:val="24"/>
        </w:rPr>
        <w:t>be loaded on the Mapped ALI (MapStar) system at the 9-1-1 PSAP with the latest</w:t>
      </w:r>
      <w:r>
        <w:rPr>
          <w:color w:val="2E2C2A"/>
          <w:spacing w:val="-8"/>
          <w:sz w:val="24"/>
        </w:rPr>
        <w:t> </w:t>
      </w:r>
      <w:r>
        <w:rPr>
          <w:color w:val="2E2C2A"/>
          <w:sz w:val="24"/>
        </w:rPr>
        <w:t>road and structure files on no less than a quarterly basis. Trus includes Mapped</w:t>
      </w:r>
      <w:r>
        <w:rPr>
          <w:color w:val="2E2C2A"/>
          <w:spacing w:val="-9"/>
          <w:sz w:val="24"/>
        </w:rPr>
        <w:t> </w:t>
      </w:r>
      <w:r>
        <w:rPr>
          <w:color w:val="2E2C2A"/>
          <w:sz w:val="24"/>
        </w:rPr>
        <w:t>ALI configuration, adding of</w:t>
      </w:r>
      <w:r>
        <w:rPr>
          <w:color w:val="2E2C2A"/>
          <w:spacing w:val="-19"/>
          <w:sz w:val="24"/>
        </w:rPr>
        <w:t> </w:t>
      </w:r>
      <w:r>
        <w:rPr>
          <w:color w:val="2E2C2A"/>
          <w:sz w:val="24"/>
        </w:rPr>
        <w:t>layers, updating the Common Place and Preplan files.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  <w:tab w:pos="997" w:val="left" w:leader="none"/>
        </w:tabs>
        <w:spacing w:line="242" w:lineRule="auto" w:before="14" w:after="0"/>
        <w:ind w:left="816" w:right="281" w:hanging="342"/>
        <w:jc w:val="left"/>
        <w:rPr>
          <w:color w:val="2C2A27"/>
          <w:sz w:val="24"/>
        </w:rPr>
      </w:pPr>
      <w:r>
        <w:rPr/>
        <w:tab/>
      </w:r>
      <w:r>
        <w:rPr>
          <w:color w:val="2C2A27"/>
          <w:sz w:val="24"/>
        </w:rPr>
        <w:t>County Coordinators are responsible for error corrections &amp; various other database </w:t>
      </w:r>
      <w:r>
        <w:rPr>
          <w:color w:val="23221F"/>
          <w:sz w:val="24"/>
        </w:rPr>
        <w:t>resolution activities including</w:t>
      </w:r>
      <w:r>
        <w:rPr>
          <w:color w:val="23221F"/>
          <w:spacing w:val="-16"/>
          <w:sz w:val="24"/>
        </w:rPr>
        <w:t> </w:t>
      </w:r>
      <w:r>
        <w:rPr>
          <w:color w:val="23221F"/>
          <w:sz w:val="24"/>
        </w:rPr>
        <w:t>Address</w:t>
      </w:r>
      <w:r>
        <w:rPr>
          <w:color w:val="23221F"/>
          <w:spacing w:val="-4"/>
          <w:sz w:val="24"/>
        </w:rPr>
        <w:t> </w:t>
      </w:r>
      <w:r>
        <w:rPr>
          <w:color w:val="23221F"/>
          <w:sz w:val="24"/>
        </w:rPr>
        <w:t>Correction</w:t>
      </w:r>
      <w:r>
        <w:rPr>
          <w:color w:val="23221F"/>
          <w:spacing w:val="-6"/>
          <w:sz w:val="24"/>
        </w:rPr>
        <w:t> </w:t>
      </w:r>
      <w:r>
        <w:rPr>
          <w:color w:val="23221F"/>
          <w:sz w:val="24"/>
        </w:rPr>
        <w:t>Forms</w:t>
      </w:r>
      <w:r>
        <w:rPr>
          <w:color w:val="23221F"/>
          <w:spacing w:val="-1"/>
          <w:sz w:val="24"/>
        </w:rPr>
        <w:t> </w:t>
      </w:r>
      <w:r>
        <w:rPr>
          <w:color w:val="23221F"/>
          <w:sz w:val="24"/>
        </w:rPr>
        <w:t>(ACFs) and</w:t>
      </w:r>
      <w:r>
        <w:rPr>
          <w:color w:val="23221F"/>
          <w:spacing w:val="-5"/>
          <w:sz w:val="24"/>
        </w:rPr>
        <w:t> </w:t>
      </w:r>
      <w:r>
        <w:rPr>
          <w:color w:val="23221F"/>
          <w:sz w:val="24"/>
        </w:rPr>
        <w:t>coordinating</w:t>
      </w:r>
      <w:r>
        <w:rPr>
          <w:color w:val="23221F"/>
          <w:spacing w:val="-9"/>
          <w:sz w:val="24"/>
        </w:rPr>
        <w:t> </w:t>
      </w:r>
      <w:r>
        <w:rPr>
          <w:color w:val="23221F"/>
          <w:sz w:val="24"/>
        </w:rPr>
        <w:t>with involved entities (phone companies, postal,water companies etc.)</w:t>
      </w:r>
    </w:p>
    <w:p>
      <w:pPr>
        <w:pStyle w:val="ListParagraph"/>
        <w:numPr>
          <w:ilvl w:val="0"/>
          <w:numId w:val="1"/>
        </w:numPr>
        <w:tabs>
          <w:tab w:pos="1002" w:val="left" w:leader="none"/>
          <w:tab w:pos="1003" w:val="left" w:leader="none"/>
        </w:tabs>
        <w:spacing w:line="240" w:lineRule="auto" w:before="4" w:after="0"/>
        <w:ind w:left="813" w:right="624" w:hanging="339"/>
        <w:jc w:val="left"/>
        <w:rPr>
          <w:color w:val="272521"/>
          <w:sz w:val="24"/>
        </w:rPr>
      </w:pPr>
      <w:r>
        <w:rPr/>
        <w:tab/>
      </w:r>
      <w:r>
        <w:rPr>
          <w:color w:val="272521"/>
          <w:position w:val="1"/>
          <w:sz w:val="24"/>
        </w:rPr>
        <w:t>Submitting on</w:t>
      </w:r>
      <w:r>
        <w:rPr>
          <w:color w:val="272521"/>
          <w:spacing w:val="-4"/>
          <w:position w:val="1"/>
          <w:sz w:val="24"/>
        </w:rPr>
        <w:t> </w:t>
      </w:r>
      <w:r>
        <w:rPr>
          <w:color w:val="272521"/>
          <w:position w:val="1"/>
          <w:sz w:val="24"/>
        </w:rPr>
        <w:t>a quarterly</w:t>
      </w:r>
      <w:r>
        <w:rPr>
          <w:color w:val="272521"/>
          <w:spacing w:val="-8"/>
          <w:position w:val="1"/>
          <w:sz w:val="24"/>
        </w:rPr>
        <w:t> </w:t>
      </w:r>
      <w:r>
        <w:rPr>
          <w:color w:val="272521"/>
          <w:position w:val="1"/>
          <w:sz w:val="24"/>
        </w:rPr>
        <w:t>basis,</w:t>
      </w:r>
      <w:r>
        <w:rPr>
          <w:color w:val="272521"/>
          <w:spacing w:val="-13"/>
          <w:position w:val="1"/>
          <w:sz w:val="24"/>
        </w:rPr>
        <w:t> </w:t>
      </w:r>
      <w:r>
        <w:rPr>
          <w:color w:val="272521"/>
          <w:position w:val="1"/>
          <w:sz w:val="24"/>
        </w:rPr>
        <w:t>request for reimbursement</w:t>
      </w:r>
      <w:r>
        <w:rPr>
          <w:color w:val="272521"/>
          <w:spacing w:val="-4"/>
          <w:position w:val="1"/>
          <w:sz w:val="24"/>
        </w:rPr>
        <w:t> </w:t>
      </w:r>
      <w:r>
        <w:rPr>
          <w:color w:val="272521"/>
          <w:position w:val="1"/>
          <w:sz w:val="24"/>
        </w:rPr>
        <w:t>based</w:t>
      </w:r>
      <w:r>
        <w:rPr>
          <w:color w:val="272521"/>
          <w:spacing w:val="-3"/>
          <w:position w:val="1"/>
          <w:sz w:val="24"/>
        </w:rPr>
        <w:t> </w:t>
      </w:r>
      <w:r>
        <w:rPr>
          <w:color w:val="272521"/>
          <w:position w:val="1"/>
          <w:sz w:val="24"/>
        </w:rPr>
        <w:t>on the</w:t>
      </w:r>
      <w:r>
        <w:rPr>
          <w:color w:val="272521"/>
          <w:spacing w:val="-4"/>
          <w:position w:val="1"/>
          <w:sz w:val="24"/>
        </w:rPr>
        <w:t> </w:t>
      </w:r>
      <w:r>
        <w:rPr>
          <w:color w:val="272521"/>
          <w:position w:val="1"/>
          <w:sz w:val="24"/>
        </w:rPr>
        <w:t>approved </w:t>
      </w:r>
      <w:r>
        <w:rPr>
          <w:color w:val="302F2C"/>
          <w:sz w:val="24"/>
        </w:rPr>
        <w:t>budget in</w:t>
      </w:r>
      <w:r>
        <w:rPr>
          <w:color w:val="302F2C"/>
          <w:spacing w:val="-3"/>
          <w:sz w:val="24"/>
        </w:rPr>
        <w:t> </w:t>
      </w:r>
      <w:r>
        <w:rPr>
          <w:color w:val="302F2C"/>
          <w:sz w:val="24"/>
        </w:rPr>
        <w:t>the Interlocal</w:t>
      </w:r>
      <w:r>
        <w:rPr>
          <w:color w:val="302F2C"/>
          <w:spacing w:val="-7"/>
          <w:sz w:val="24"/>
        </w:rPr>
        <w:t> </w:t>
      </w:r>
      <w:r>
        <w:rPr>
          <w:color w:val="302F2C"/>
          <w:sz w:val="24"/>
        </w:rPr>
        <w:t>Agreement and current strategjc plan.</w:t>
      </w:r>
      <w:r>
        <w:rPr>
          <w:color w:val="302F2C"/>
          <w:spacing w:val="40"/>
          <w:sz w:val="24"/>
        </w:rPr>
        <w:t> </w:t>
      </w:r>
      <w:r>
        <w:rPr>
          <w:color w:val="302F2C"/>
          <w:sz w:val="24"/>
        </w:rPr>
        <w:t>The county database maintenance coordinators are responsible for inventory and safeguarding of</w:t>
      </w:r>
      <w:r>
        <w:rPr>
          <w:color w:val="302F2C"/>
          <w:spacing w:val="-26"/>
          <w:sz w:val="24"/>
        </w:rPr>
        <w:t> </w:t>
      </w:r>
      <w:r>
        <w:rPr>
          <w:color w:val="302F2C"/>
          <w:sz w:val="24"/>
        </w:rPr>
        <w:t>the equipment, software and database; and submitting</w:t>
      </w:r>
      <w:r>
        <w:rPr>
          <w:color w:val="302F2C"/>
          <w:spacing w:val="-2"/>
          <w:sz w:val="24"/>
        </w:rPr>
        <w:t> </w:t>
      </w:r>
      <w:r>
        <w:rPr>
          <w:color w:val="302F2C"/>
          <w:sz w:val="24"/>
        </w:rPr>
        <w:t>New and Disposal Equipment Inventory forms as indicated in the Interlocal Agreement.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40" w:lineRule="auto" w:before="1" w:after="0"/>
        <w:ind w:left="823" w:right="415" w:hanging="345"/>
        <w:jc w:val="left"/>
        <w:rPr>
          <w:color w:val="2F2E2C"/>
          <w:sz w:val="24"/>
        </w:rPr>
      </w:pPr>
      <w:r>
        <w:rPr/>
        <w:tab/>
      </w:r>
      <w:r>
        <w:rPr>
          <w:color w:val="2F2E2C"/>
          <w:sz w:val="24"/>
        </w:rPr>
        <w:t>Coordinate</w:t>
      </w:r>
      <w:r>
        <w:rPr>
          <w:color w:val="2F2E2C"/>
          <w:spacing w:val="-7"/>
          <w:sz w:val="24"/>
        </w:rPr>
        <w:t> </w:t>
      </w:r>
      <w:r>
        <w:rPr>
          <w:color w:val="2F2E2C"/>
          <w:sz w:val="24"/>
        </w:rPr>
        <w:t>with</w:t>
      </w:r>
      <w:r>
        <w:rPr>
          <w:color w:val="2F2E2C"/>
          <w:spacing w:val="-1"/>
          <w:sz w:val="24"/>
        </w:rPr>
        <w:t> </w:t>
      </w:r>
      <w:r>
        <w:rPr>
          <w:color w:val="2F2E2C"/>
          <w:sz w:val="24"/>
        </w:rPr>
        <w:t>Intrado (telephone</w:t>
      </w:r>
      <w:r>
        <w:rPr>
          <w:color w:val="2F2E2C"/>
          <w:spacing w:val="-8"/>
          <w:sz w:val="24"/>
        </w:rPr>
        <w:t> </w:t>
      </w:r>
      <w:r>
        <w:rPr>
          <w:color w:val="2F2E2C"/>
          <w:sz w:val="24"/>
        </w:rPr>
        <w:t>company</w:t>
      </w:r>
      <w:r>
        <w:rPr>
          <w:color w:val="2F2E2C"/>
          <w:spacing w:val="-3"/>
          <w:sz w:val="24"/>
        </w:rPr>
        <w:t> </w:t>
      </w:r>
      <w:r>
        <w:rPr>
          <w:color w:val="2F2E2C"/>
          <w:sz w:val="24"/>
        </w:rPr>
        <w:t>liaison) to</w:t>
      </w:r>
      <w:r>
        <w:rPr>
          <w:color w:val="2F2E2C"/>
          <w:spacing w:val="-1"/>
          <w:sz w:val="24"/>
        </w:rPr>
        <w:t> </w:t>
      </w:r>
      <w:r>
        <w:rPr>
          <w:color w:val="2F2E2C"/>
          <w:sz w:val="24"/>
        </w:rPr>
        <w:t>keep listings</w:t>
      </w:r>
      <w:r>
        <w:rPr>
          <w:color w:val="2F2E2C"/>
          <w:spacing w:val="-10"/>
          <w:sz w:val="24"/>
        </w:rPr>
        <w:t> </w:t>
      </w:r>
      <w:r>
        <w:rPr>
          <w:color w:val="2F2E2C"/>
          <w:sz w:val="24"/>
        </w:rPr>
        <w:t>current,</w:t>
      </w:r>
      <w:r>
        <w:rPr>
          <w:color w:val="2F2E2C"/>
          <w:spacing w:val="-9"/>
          <w:sz w:val="24"/>
        </w:rPr>
        <w:t> </w:t>
      </w:r>
      <w:r>
        <w:rPr>
          <w:color w:val="2F2E2C"/>
          <w:sz w:val="24"/>
        </w:rPr>
        <w:t>correct </w:t>
      </w:r>
      <w:r>
        <w:rPr>
          <w:color w:val="333330"/>
          <w:sz w:val="24"/>
        </w:rPr>
        <w:t>errors etc.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4" w:lineRule="auto" w:before="22" w:after="0"/>
        <w:ind w:left="824" w:right="500" w:hanging="355"/>
        <w:jc w:val="left"/>
        <w:rPr>
          <w:color w:val="252421"/>
          <w:sz w:val="24"/>
        </w:rPr>
      </w:pPr>
      <w:r>
        <w:rPr/>
        <w:tab/>
      </w:r>
      <w:r>
        <w:rPr>
          <w:color w:val="252421"/>
          <w:sz w:val="24"/>
        </w:rPr>
        <w:t>Coordinate</w:t>
      </w:r>
      <w:r>
        <w:rPr>
          <w:color w:val="252421"/>
          <w:spacing w:val="-7"/>
          <w:sz w:val="24"/>
        </w:rPr>
        <w:t> </w:t>
      </w:r>
      <w:r>
        <w:rPr>
          <w:color w:val="252421"/>
          <w:sz w:val="24"/>
        </w:rPr>
        <w:t>to</w:t>
      </w:r>
      <w:r>
        <w:rPr>
          <w:color w:val="252421"/>
          <w:spacing w:val="-4"/>
          <w:sz w:val="24"/>
        </w:rPr>
        <w:t> </w:t>
      </w:r>
      <w:r>
        <w:rPr>
          <w:color w:val="252421"/>
          <w:sz w:val="24"/>
        </w:rPr>
        <w:t>have</w:t>
      </w:r>
      <w:r>
        <w:rPr>
          <w:color w:val="252421"/>
          <w:spacing w:val="-6"/>
          <w:sz w:val="24"/>
        </w:rPr>
        <w:t> </w:t>
      </w:r>
      <w:r>
        <w:rPr>
          <w:color w:val="252421"/>
          <w:sz w:val="24"/>
        </w:rPr>
        <w:t>a comprehensive</w:t>
      </w:r>
      <w:r>
        <w:rPr>
          <w:color w:val="252421"/>
          <w:spacing w:val="-3"/>
          <w:sz w:val="24"/>
        </w:rPr>
        <w:t> </w:t>
      </w:r>
      <w:r>
        <w:rPr>
          <w:color w:val="252421"/>
          <w:sz w:val="24"/>
        </w:rPr>
        <w:t>reverse</w:t>
      </w:r>
      <w:r>
        <w:rPr>
          <w:color w:val="252421"/>
          <w:spacing w:val="-3"/>
          <w:sz w:val="24"/>
        </w:rPr>
        <w:t> </w:t>
      </w:r>
      <w:r>
        <w:rPr>
          <w:color w:val="252421"/>
          <w:sz w:val="24"/>
        </w:rPr>
        <w:t>911 system</w:t>
      </w:r>
      <w:r>
        <w:rPr>
          <w:color w:val="252421"/>
          <w:spacing w:val="-3"/>
          <w:sz w:val="24"/>
        </w:rPr>
        <w:t> </w:t>
      </w:r>
      <w:r>
        <w:rPr>
          <w:color w:val="252421"/>
          <w:sz w:val="24"/>
        </w:rPr>
        <w:t>updated</w:t>
      </w:r>
      <w:r>
        <w:rPr>
          <w:color w:val="252421"/>
          <w:spacing w:val="-2"/>
          <w:sz w:val="24"/>
        </w:rPr>
        <w:t> </w:t>
      </w:r>
      <w:r>
        <w:rPr>
          <w:color w:val="252421"/>
          <w:sz w:val="24"/>
        </w:rPr>
        <w:t>and</w:t>
      </w:r>
      <w:r>
        <w:rPr>
          <w:color w:val="252421"/>
          <w:spacing w:val="-2"/>
          <w:sz w:val="24"/>
        </w:rPr>
        <w:t> </w:t>
      </w:r>
      <w:r>
        <w:rPr>
          <w:color w:val="252421"/>
          <w:sz w:val="24"/>
        </w:rPr>
        <w:t>active in</w:t>
      </w:r>
      <w:r>
        <w:rPr>
          <w:color w:val="252421"/>
          <w:spacing w:val="-9"/>
          <w:sz w:val="24"/>
        </w:rPr>
        <w:t> </w:t>
      </w:r>
      <w:r>
        <w:rPr>
          <w:color w:val="252421"/>
          <w:sz w:val="24"/>
        </w:rPr>
        <w:t>Leon </w:t>
      </w:r>
      <w:r>
        <w:rPr>
          <w:color w:val="282722"/>
          <w:spacing w:val="-2"/>
          <w:sz w:val="24"/>
        </w:rPr>
        <w:t>County.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32" w:lineRule="auto" w:before="9" w:after="0"/>
        <w:ind w:left="821" w:right="865" w:hanging="352"/>
        <w:jc w:val="left"/>
        <w:rPr>
          <w:color w:val="292722"/>
          <w:sz w:val="24"/>
        </w:rPr>
      </w:pPr>
      <w:r>
        <w:rPr/>
        <w:tab/>
      </w:r>
      <w:r>
        <w:rPr>
          <w:color w:val="292722"/>
          <w:sz w:val="24"/>
        </w:rPr>
        <w:t>Coordinator</w:t>
      </w:r>
      <w:r>
        <w:rPr>
          <w:color w:val="292722"/>
          <w:spacing w:val="-5"/>
          <w:sz w:val="24"/>
        </w:rPr>
        <w:t> </w:t>
      </w:r>
      <w:r>
        <w:rPr>
          <w:color w:val="292722"/>
          <w:sz w:val="24"/>
        </w:rPr>
        <w:t>maintains</w:t>
      </w:r>
      <w:r>
        <w:rPr>
          <w:color w:val="292722"/>
          <w:spacing w:val="-12"/>
          <w:sz w:val="24"/>
        </w:rPr>
        <w:t> </w:t>
      </w:r>
      <w:r>
        <w:rPr>
          <w:color w:val="292722"/>
          <w:sz w:val="24"/>
        </w:rPr>
        <w:t>emergency,</w:t>
      </w:r>
      <w:r>
        <w:rPr>
          <w:color w:val="292722"/>
          <w:spacing w:val="-12"/>
          <w:sz w:val="24"/>
        </w:rPr>
        <w:t> </w:t>
      </w:r>
      <w:r>
        <w:rPr>
          <w:color w:val="292722"/>
          <w:sz w:val="24"/>
        </w:rPr>
        <w:t>city,</w:t>
      </w:r>
      <w:r>
        <w:rPr>
          <w:color w:val="292722"/>
          <w:spacing w:val="-9"/>
          <w:sz w:val="24"/>
        </w:rPr>
        <w:t> </w:t>
      </w:r>
      <w:r>
        <w:rPr>
          <w:color w:val="292722"/>
          <w:sz w:val="24"/>
        </w:rPr>
        <w:t>election,</w:t>
      </w:r>
      <w:r>
        <w:rPr>
          <w:color w:val="292722"/>
          <w:spacing w:val="-2"/>
          <w:sz w:val="24"/>
        </w:rPr>
        <w:t> </w:t>
      </w:r>
      <w:r>
        <w:rPr>
          <w:color w:val="292722"/>
          <w:sz w:val="24"/>
        </w:rPr>
        <w:t>flood</w:t>
      </w:r>
      <w:r>
        <w:rPr>
          <w:color w:val="292722"/>
          <w:spacing w:val="-6"/>
          <w:sz w:val="24"/>
        </w:rPr>
        <w:t> </w:t>
      </w:r>
      <w:r>
        <w:rPr>
          <w:color w:val="292722"/>
          <w:sz w:val="24"/>
        </w:rPr>
        <w:t>plain,</w:t>
      </w:r>
      <w:r>
        <w:rPr>
          <w:color w:val="292722"/>
          <w:spacing w:val="-3"/>
          <w:sz w:val="24"/>
        </w:rPr>
        <w:t> </w:t>
      </w:r>
      <w:r>
        <w:rPr>
          <w:color w:val="292722"/>
          <w:sz w:val="24"/>
        </w:rPr>
        <w:t>road</w:t>
      </w:r>
      <w:r>
        <w:rPr>
          <w:color w:val="292722"/>
          <w:spacing w:val="-7"/>
          <w:sz w:val="24"/>
        </w:rPr>
        <w:t> </w:t>
      </w:r>
      <w:r>
        <w:rPr>
          <w:color w:val="292722"/>
          <w:sz w:val="24"/>
        </w:rPr>
        <w:t>inventory</w:t>
      </w:r>
      <w:r>
        <w:rPr>
          <w:color w:val="292722"/>
          <w:spacing w:val="-5"/>
          <w:sz w:val="24"/>
        </w:rPr>
        <w:t> </w:t>
      </w:r>
      <w:r>
        <w:rPr>
          <w:color w:val="292722"/>
          <w:sz w:val="24"/>
        </w:rPr>
        <w:t>and </w:t>
      </w:r>
      <w:r>
        <w:rPr>
          <w:color w:val="33332E"/>
          <w:sz w:val="24"/>
        </w:rPr>
        <w:t>necessary GIS coverages for the county.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40" w:lineRule="auto" w:before="13" w:after="0"/>
        <w:ind w:left="829" w:right="262" w:hanging="355"/>
        <w:jc w:val="left"/>
        <w:rPr>
          <w:color w:val="31302E"/>
          <w:sz w:val="24"/>
        </w:rPr>
      </w:pPr>
      <w:r>
        <w:rPr/>
        <w:tab/>
      </w:r>
      <w:r>
        <w:rPr>
          <w:color w:val="31302E"/>
          <w:sz w:val="24"/>
        </w:rPr>
        <w:t>Produce</w:t>
      </w:r>
      <w:r>
        <w:rPr>
          <w:color w:val="31302E"/>
          <w:spacing w:val="-2"/>
          <w:sz w:val="24"/>
        </w:rPr>
        <w:t> </w:t>
      </w:r>
      <w:r>
        <w:rPr>
          <w:color w:val="31302E"/>
          <w:sz w:val="24"/>
        </w:rPr>
        <w:t>and</w:t>
      </w:r>
      <w:r>
        <w:rPr>
          <w:color w:val="31302E"/>
          <w:spacing w:val="-6"/>
          <w:sz w:val="24"/>
        </w:rPr>
        <w:t> </w:t>
      </w:r>
      <w:r>
        <w:rPr>
          <w:color w:val="31302E"/>
          <w:sz w:val="24"/>
        </w:rPr>
        <w:t>distribute</w:t>
      </w:r>
      <w:r>
        <w:rPr>
          <w:color w:val="31302E"/>
          <w:spacing w:val="-3"/>
          <w:sz w:val="24"/>
        </w:rPr>
        <w:t> </w:t>
      </w:r>
      <w:r>
        <w:rPr>
          <w:color w:val="31302E"/>
          <w:sz w:val="24"/>
        </w:rPr>
        <w:t>road and</w:t>
      </w:r>
      <w:r>
        <w:rPr>
          <w:color w:val="31302E"/>
          <w:spacing w:val="-7"/>
          <w:sz w:val="24"/>
        </w:rPr>
        <w:t> </w:t>
      </w:r>
      <w:r>
        <w:rPr>
          <w:color w:val="31302E"/>
          <w:sz w:val="24"/>
        </w:rPr>
        <w:t>addressing signs</w:t>
      </w:r>
      <w:r>
        <w:rPr>
          <w:color w:val="31302E"/>
          <w:spacing w:val="-6"/>
          <w:sz w:val="24"/>
        </w:rPr>
        <w:t> </w:t>
      </w:r>
      <w:r>
        <w:rPr>
          <w:color w:val="31302E"/>
          <w:sz w:val="24"/>
        </w:rPr>
        <w:t>as</w:t>
      </w:r>
      <w:r>
        <w:rPr>
          <w:color w:val="31302E"/>
          <w:spacing w:val="-5"/>
          <w:sz w:val="24"/>
        </w:rPr>
        <w:t> </w:t>
      </w:r>
      <w:r>
        <w:rPr>
          <w:color w:val="31302E"/>
          <w:sz w:val="24"/>
        </w:rPr>
        <w:t>well as</w:t>
      </w:r>
      <w:r>
        <w:rPr>
          <w:color w:val="31302E"/>
          <w:spacing w:val="-14"/>
          <w:sz w:val="24"/>
        </w:rPr>
        <w:t> </w:t>
      </w:r>
      <w:r>
        <w:rPr>
          <w:color w:val="31302E"/>
          <w:sz w:val="24"/>
        </w:rPr>
        <w:t>paper maps for</w:t>
      </w:r>
      <w:r>
        <w:rPr>
          <w:color w:val="31302E"/>
          <w:spacing w:val="-6"/>
          <w:sz w:val="24"/>
        </w:rPr>
        <w:t> </w:t>
      </w:r>
      <w:r>
        <w:rPr>
          <w:color w:val="31302E"/>
          <w:sz w:val="24"/>
        </w:rPr>
        <w:t>emergency </w:t>
      </w:r>
      <w:r>
        <w:rPr>
          <w:color w:val="40403C"/>
          <w:spacing w:val="-2"/>
          <w:sz w:val="24"/>
        </w:rPr>
        <w:t>agencies.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  <w:tab w:pos="928" w:val="left" w:leader="none"/>
        </w:tabs>
        <w:spacing w:line="264" w:lineRule="auto" w:before="7" w:after="0"/>
        <w:ind w:left="822" w:right="851" w:hanging="348"/>
        <w:jc w:val="left"/>
        <w:rPr>
          <w:color w:val="2D2C28"/>
          <w:sz w:val="24"/>
        </w:rPr>
      </w:pPr>
      <w:r>
        <w:rPr/>
        <w:tab/>
      </w:r>
      <w:r>
        <w:rPr>
          <w:color w:val="2D2C28"/>
          <w:sz w:val="24"/>
        </w:rPr>
        <w:t>Attend training, meetings and</w:t>
      </w:r>
      <w:r>
        <w:rPr>
          <w:color w:val="2D2C28"/>
          <w:spacing w:val="-10"/>
          <w:sz w:val="24"/>
        </w:rPr>
        <w:t> </w:t>
      </w:r>
      <w:r>
        <w:rPr>
          <w:color w:val="2D2C28"/>
          <w:sz w:val="24"/>
        </w:rPr>
        <w:t>workshops</w:t>
      </w:r>
      <w:r>
        <w:rPr>
          <w:color w:val="2D2C28"/>
          <w:spacing w:val="-10"/>
          <w:sz w:val="24"/>
        </w:rPr>
        <w:t> </w:t>
      </w:r>
      <w:r>
        <w:rPr>
          <w:color w:val="2D2C28"/>
          <w:sz w:val="24"/>
        </w:rPr>
        <w:t>at</w:t>
      </w:r>
      <w:r>
        <w:rPr>
          <w:color w:val="2D2C28"/>
          <w:spacing w:val="-10"/>
          <w:sz w:val="24"/>
        </w:rPr>
        <w:t> </w:t>
      </w:r>
      <w:r>
        <w:rPr>
          <w:color w:val="2D2C28"/>
          <w:sz w:val="24"/>
        </w:rPr>
        <w:t>BVCOG</w:t>
      </w:r>
      <w:r>
        <w:rPr>
          <w:color w:val="2D2C28"/>
          <w:spacing w:val="-1"/>
          <w:sz w:val="24"/>
        </w:rPr>
        <w:t> </w:t>
      </w:r>
      <w:r>
        <w:rPr>
          <w:color w:val="2D2C28"/>
          <w:sz w:val="24"/>
        </w:rPr>
        <w:t>to discuss current</w:t>
      </w:r>
      <w:r>
        <w:rPr>
          <w:color w:val="2D2C28"/>
          <w:spacing w:val="-2"/>
          <w:sz w:val="24"/>
        </w:rPr>
        <w:t> </w:t>
      </w:r>
      <w:r>
        <w:rPr>
          <w:color w:val="2D2C28"/>
          <w:sz w:val="24"/>
        </w:rPr>
        <w:t>database </w:t>
      </w:r>
      <w:r>
        <w:rPr>
          <w:color w:val="2B2A25"/>
          <w:sz w:val="24"/>
        </w:rPr>
        <w:t>maintenance activities and or problem resolutions.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55" w:val="left" w:leader="none"/>
        </w:tabs>
        <w:spacing w:line="273" w:lineRule="exact" w:before="0" w:after="0"/>
        <w:ind w:left="854" w:right="0" w:hanging="381"/>
        <w:jc w:val="left"/>
        <w:rPr>
          <w:color w:val="2B2925"/>
          <w:sz w:val="24"/>
        </w:rPr>
      </w:pPr>
      <w:r>
        <w:rPr>
          <w:color w:val="2B2925"/>
          <w:sz w:val="24"/>
        </w:rPr>
        <w:t>Attend</w:t>
      </w:r>
      <w:r>
        <w:rPr>
          <w:color w:val="2B2925"/>
          <w:spacing w:val="-2"/>
          <w:sz w:val="24"/>
        </w:rPr>
        <w:t> </w:t>
      </w:r>
      <w:r>
        <w:rPr>
          <w:color w:val="2B2925"/>
          <w:sz w:val="24"/>
        </w:rPr>
        <w:t>meetings</w:t>
      </w:r>
      <w:r>
        <w:rPr>
          <w:color w:val="2B2925"/>
          <w:spacing w:val="-6"/>
          <w:sz w:val="24"/>
        </w:rPr>
        <w:t> </w:t>
      </w:r>
      <w:r>
        <w:rPr>
          <w:color w:val="2B2925"/>
          <w:sz w:val="24"/>
        </w:rPr>
        <w:t>with</w:t>
      </w:r>
      <w:r>
        <w:rPr>
          <w:color w:val="2B2925"/>
          <w:spacing w:val="-6"/>
          <w:sz w:val="24"/>
        </w:rPr>
        <w:t> </w:t>
      </w:r>
      <w:r>
        <w:rPr>
          <w:color w:val="2B2925"/>
          <w:sz w:val="24"/>
        </w:rPr>
        <w:t>city</w:t>
      </w:r>
      <w:r>
        <w:rPr>
          <w:color w:val="2B2925"/>
          <w:spacing w:val="-6"/>
          <w:sz w:val="24"/>
        </w:rPr>
        <w:t> </w:t>
      </w:r>
      <w:r>
        <w:rPr>
          <w:color w:val="2B2925"/>
          <w:sz w:val="24"/>
        </w:rPr>
        <w:t>and</w:t>
      </w:r>
      <w:r>
        <w:rPr>
          <w:color w:val="2B2925"/>
          <w:spacing w:val="-8"/>
          <w:sz w:val="24"/>
        </w:rPr>
        <w:t> </w:t>
      </w:r>
      <w:r>
        <w:rPr>
          <w:color w:val="2B2925"/>
          <w:sz w:val="24"/>
        </w:rPr>
        <w:t>county</w:t>
      </w:r>
      <w:r>
        <w:rPr>
          <w:color w:val="2B2925"/>
          <w:spacing w:val="-7"/>
          <w:sz w:val="24"/>
        </w:rPr>
        <w:t> </w:t>
      </w:r>
      <w:r>
        <w:rPr>
          <w:color w:val="2B2925"/>
          <w:sz w:val="24"/>
        </w:rPr>
        <w:t>officials</w:t>
      </w:r>
      <w:r>
        <w:rPr>
          <w:color w:val="2B2925"/>
          <w:spacing w:val="-1"/>
          <w:sz w:val="24"/>
        </w:rPr>
        <w:t> </w:t>
      </w:r>
      <w:r>
        <w:rPr>
          <w:color w:val="2B2925"/>
          <w:sz w:val="24"/>
        </w:rPr>
        <w:t>for</w:t>
      </w:r>
      <w:r>
        <w:rPr>
          <w:color w:val="2B2925"/>
          <w:spacing w:val="-7"/>
          <w:sz w:val="24"/>
        </w:rPr>
        <w:t> </w:t>
      </w:r>
      <w:r>
        <w:rPr>
          <w:color w:val="2B2925"/>
          <w:sz w:val="24"/>
        </w:rPr>
        <w:t>addressing</w:t>
      </w:r>
      <w:r>
        <w:rPr>
          <w:color w:val="2B2925"/>
          <w:spacing w:val="-9"/>
          <w:sz w:val="24"/>
        </w:rPr>
        <w:t> </w:t>
      </w:r>
      <w:r>
        <w:rPr>
          <w:color w:val="2B2925"/>
          <w:sz w:val="24"/>
        </w:rPr>
        <w:t>problem</w:t>
      </w:r>
      <w:r>
        <w:rPr>
          <w:color w:val="2B2925"/>
          <w:spacing w:val="-2"/>
          <w:sz w:val="24"/>
        </w:rPr>
        <w:t> resolutions.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2190" w:h="15830"/>
          <w:pgMar w:top="1560" w:bottom="280" w:left="1300" w:right="1380"/>
        </w:sectPr>
      </w:pPr>
    </w:p>
    <w:p>
      <w:pPr>
        <w:pStyle w:val="BodyText"/>
        <w:tabs>
          <w:tab w:pos="2163" w:val="left" w:leader="none"/>
        </w:tabs>
        <w:spacing w:line="235" w:lineRule="auto" w:before="112"/>
        <w:ind w:left="119" w:right="99" w:firstLine="10"/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34748" cy="10058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748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2624"/>
        </w:rPr>
        <w:t>QUALIFICATIONS:</w:t>
      </w:r>
      <w:r>
        <w:rPr>
          <w:color w:val="292624"/>
          <w:spacing w:val="-3"/>
        </w:rPr>
        <w:t> </w:t>
      </w:r>
      <w:r>
        <w:rPr>
          <w:color w:val="292624"/>
        </w:rPr>
        <w:t>The</w:t>
      </w:r>
      <w:r>
        <w:rPr>
          <w:color w:val="292624"/>
          <w:spacing w:val="-8"/>
        </w:rPr>
        <w:t> </w:t>
      </w:r>
      <w:r>
        <w:rPr>
          <w:color w:val="292624"/>
        </w:rPr>
        <w:t>county</w:t>
      </w:r>
      <w:r>
        <w:rPr>
          <w:color w:val="292624"/>
          <w:spacing w:val="-13"/>
        </w:rPr>
        <w:t> </w:t>
      </w:r>
      <w:r>
        <w:rPr>
          <w:color w:val="292624"/>
        </w:rPr>
        <w:t>database</w:t>
      </w:r>
      <w:r>
        <w:rPr>
          <w:color w:val="292624"/>
          <w:spacing w:val="-15"/>
        </w:rPr>
        <w:t> </w:t>
      </w:r>
      <w:r>
        <w:rPr>
          <w:color w:val="292624"/>
        </w:rPr>
        <w:t>maintenance</w:t>
      </w:r>
      <w:r>
        <w:rPr>
          <w:color w:val="292624"/>
          <w:spacing w:val="-7"/>
        </w:rPr>
        <w:t> </w:t>
      </w:r>
      <w:r>
        <w:rPr>
          <w:color w:val="292624"/>
        </w:rPr>
        <w:t>coordinator</w:t>
      </w:r>
      <w:r>
        <w:rPr>
          <w:color w:val="292624"/>
          <w:spacing w:val="-8"/>
        </w:rPr>
        <w:t> </w:t>
      </w:r>
      <w:r>
        <w:rPr>
          <w:color w:val="292624"/>
        </w:rPr>
        <w:t>must</w:t>
      </w:r>
      <w:r>
        <w:rPr>
          <w:color w:val="292624"/>
          <w:spacing w:val="-10"/>
        </w:rPr>
        <w:t> </w:t>
      </w:r>
      <w:r>
        <w:rPr>
          <w:color w:val="292624"/>
        </w:rPr>
        <w:t>have</w:t>
      </w:r>
      <w:r>
        <w:rPr>
          <w:color w:val="292624"/>
          <w:spacing w:val="-8"/>
        </w:rPr>
        <w:t> </w:t>
      </w:r>
      <w:r>
        <w:rPr>
          <w:color w:val="292624"/>
        </w:rPr>
        <w:t>knowledge</w:t>
      </w:r>
      <w:r>
        <w:rPr>
          <w:color w:val="292624"/>
          <w:spacing w:val="-9"/>
        </w:rPr>
        <w:t> </w:t>
      </w:r>
      <w:r>
        <w:rPr>
          <w:color w:val="292624"/>
        </w:rPr>
        <w:t>in </w:t>
      </w:r>
      <w:r>
        <w:rPr>
          <w:color w:val="262523"/>
          <w:spacing w:val="-4"/>
        </w:rPr>
        <w:t>GPS,</w:t>
      </w:r>
      <w:r>
        <w:rPr>
          <w:color w:val="262523"/>
        </w:rPr>
        <w:tab/>
      </w:r>
      <w:r>
        <w:rPr>
          <w:color w:val="262523"/>
          <w:position w:val="1"/>
        </w:rPr>
        <w:t>ArcView 9.3, MapSag and</w:t>
      </w:r>
      <w:r>
        <w:rPr>
          <w:color w:val="262523"/>
          <w:spacing w:val="40"/>
          <w:position w:val="1"/>
        </w:rPr>
        <w:t> </w:t>
      </w:r>
      <w:r>
        <w:rPr>
          <w:color w:val="262523"/>
          <w:position w:val="1"/>
        </w:rPr>
        <w:t>the Professional MSAG and Addressing </w:t>
      </w:r>
      <w:r>
        <w:rPr>
          <w:color w:val="21201D"/>
          <w:spacing w:val="-2"/>
        </w:rPr>
        <w:t>software.</w:t>
      </w:r>
    </w:p>
    <w:p>
      <w:pPr>
        <w:pStyle w:val="BodyText"/>
        <w:spacing w:line="237" w:lineRule="auto"/>
        <w:ind w:left="125" w:firstLine="1390"/>
      </w:pPr>
      <w:r>
        <w:rPr>
          <w:color w:val="21201D"/>
        </w:rPr>
        <w:t>Must</w:t>
      </w:r>
      <w:r>
        <w:rPr>
          <w:color w:val="21201D"/>
          <w:spacing w:val="-6"/>
        </w:rPr>
        <w:t> </w:t>
      </w:r>
      <w:r>
        <w:rPr>
          <w:color w:val="21201D"/>
        </w:rPr>
        <w:t>be</w:t>
      </w:r>
      <w:r>
        <w:rPr>
          <w:color w:val="21201D"/>
          <w:spacing w:val="-3"/>
        </w:rPr>
        <w:t> </w:t>
      </w:r>
      <w:r>
        <w:rPr>
          <w:color w:val="21201D"/>
        </w:rPr>
        <w:t>able</w:t>
      </w:r>
      <w:r>
        <w:rPr>
          <w:color w:val="21201D"/>
          <w:spacing w:val="-6"/>
        </w:rPr>
        <w:t> </w:t>
      </w:r>
      <w:r>
        <w:rPr>
          <w:color w:val="21201D"/>
        </w:rPr>
        <w:t>to</w:t>
      </w:r>
      <w:r>
        <w:rPr>
          <w:color w:val="21201D"/>
          <w:spacing w:val="-12"/>
        </w:rPr>
        <w:t> </w:t>
      </w:r>
      <w:r>
        <w:rPr>
          <w:color w:val="21201D"/>
        </w:rPr>
        <w:t>work</w:t>
      </w:r>
      <w:r>
        <w:rPr>
          <w:color w:val="21201D"/>
          <w:spacing w:val="-1"/>
        </w:rPr>
        <w:t> </w:t>
      </w:r>
      <w:r>
        <w:rPr>
          <w:color w:val="21201D"/>
        </w:rPr>
        <w:t>with</w:t>
      </w:r>
      <w:r>
        <w:rPr>
          <w:color w:val="21201D"/>
          <w:spacing w:val="-3"/>
        </w:rPr>
        <w:t> </w:t>
      </w:r>
      <w:r>
        <w:rPr>
          <w:color w:val="21201D"/>
        </w:rPr>
        <w:t>officials</w:t>
      </w:r>
      <w:r>
        <w:rPr>
          <w:color w:val="21201D"/>
          <w:spacing w:val="-1"/>
        </w:rPr>
        <w:t> </w:t>
      </w:r>
      <w:r>
        <w:rPr>
          <w:color w:val="21201D"/>
        </w:rPr>
        <w:t>(county, state, postal), as</w:t>
      </w:r>
      <w:r>
        <w:rPr>
          <w:color w:val="21201D"/>
          <w:spacing w:val="-3"/>
        </w:rPr>
        <w:t> </w:t>
      </w:r>
      <w:r>
        <w:rPr>
          <w:color w:val="21201D"/>
        </w:rPr>
        <w:t>well</w:t>
      </w:r>
      <w:r>
        <w:rPr>
          <w:color w:val="21201D"/>
          <w:spacing w:val="-1"/>
        </w:rPr>
        <w:t> </w:t>
      </w:r>
      <w:r>
        <w:rPr>
          <w:color w:val="21201D"/>
        </w:rPr>
        <w:t>as</w:t>
      </w:r>
      <w:r>
        <w:rPr>
          <w:color w:val="21201D"/>
          <w:spacing w:val="-3"/>
        </w:rPr>
        <w:t> </w:t>
      </w:r>
      <w:r>
        <w:rPr>
          <w:color w:val="21201D"/>
        </w:rPr>
        <w:t>thegen- </w:t>
      </w:r>
      <w:r>
        <w:rPr>
          <w:color w:val="20201C"/>
        </w:rPr>
        <w:t>eral public, in a professional manner.</w:t>
      </w:r>
    </w:p>
    <w:sectPr>
      <w:pgSz w:w="12190" w:h="15840"/>
      <w:pgMar w:top="14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72" w:hanging="341"/>
      </w:pPr>
      <w:rPr>
        <w:rFonts w:hint="default" w:ascii="Times New Roman" w:hAnsi="Times New Roman" w:eastAsia="Times New Roman" w:cs="Times New Roman"/>
        <w:w w:val="113"/>
        <w:position w:val="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6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2" w:hanging="35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2023-04-24T19:09:22Z</dcterms:created>
  <dcterms:modified xsi:type="dcterms:W3CDTF">2023-04-24T19:09:22Z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ScandAll PRO V2.1.8</vt:lpwstr>
  </property>
  <property fmtid="{D5CDD505-2E9C-101B-9397-08002B2CF9AE}" pid="4" name="LastSaved">
    <vt:filetime>2023-04-24T00:00:00Z</vt:filetime>
  </property>
  <property fmtid="{D5CDD505-2E9C-101B-9397-08002B2CF9AE}" pid="5" name="MetadataDate">
    <vt:lpwstr>D:20190807071803-06'00'</vt:lpwstr>
  </property>
  <property fmtid="{D5CDD505-2E9C-101B-9397-08002B2CF9AE}" pid="6" name="Producer">
    <vt:lpwstr>PFU PDF Library 1.4.2</vt:lpwstr>
  </property>
</Properties>
</file>